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43" w:rsidRPr="00C86543" w:rsidRDefault="00C86543" w:rsidP="00C8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aps/>
          <w:color w:val="1F1F1F"/>
          <w:sz w:val="27"/>
          <w:szCs w:val="27"/>
          <w:shd w:val="clear" w:color="auto" w:fill="FFFFFF"/>
          <w:lang w:eastAsia="ru-RU"/>
        </w:rPr>
        <w:t>О</w:t>
      </w:r>
      <w:r w:rsidRPr="00C86543">
        <w:rPr>
          <w:rFonts w:ascii="Helvetica" w:eastAsia="Times New Roman" w:hAnsi="Helvetica" w:cs="Helvetica"/>
          <w:b/>
          <w:bCs/>
          <w:caps/>
          <w:color w:val="1F1F1F"/>
          <w:sz w:val="27"/>
          <w:szCs w:val="27"/>
          <w:shd w:val="clear" w:color="auto" w:fill="FFFFFF"/>
          <w:lang w:eastAsia="ru-RU"/>
        </w:rPr>
        <w:t>ПИСАНИЕ</w:t>
      </w:r>
    </w:p>
    <w:p w:rsidR="00C86543" w:rsidRPr="00C86543" w:rsidRDefault="00C86543" w:rsidP="00C8654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</w:pPr>
      <w:r w:rsidRPr="00C86543"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  <w:t xml:space="preserve">Гильотинный резак </w:t>
      </w:r>
      <w:proofErr w:type="spellStart"/>
      <w:r w:rsidRPr="00C86543"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  <w:t>Ideal</w:t>
      </w:r>
      <w:proofErr w:type="spellEnd"/>
      <w:r w:rsidRPr="00C86543"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  <w:t xml:space="preserve"> 6660 с уникальной системой реза</w:t>
      </w:r>
    </w:p>
    <w:p w:rsidR="00C86543" w:rsidRPr="00C86543" w:rsidRDefault="00C86543" w:rsidP="00C865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Гильотинный резак </w:t>
      </w:r>
      <w:proofErr w:type="spellStart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6660 оснащен запатентованной системой реза EASY-CUT для удобной и безопасной работы. Эргономичная подставка высотой 94 см гарантирует легкое, удобное управление. </w:t>
      </w: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 xml:space="preserve">Для обеспечения безопасности в резаке для бумаги </w:t>
      </w:r>
      <w:proofErr w:type="spellStart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6660 реализован комплексный пакет мер:</w:t>
      </w:r>
    </w:p>
    <w:p w:rsidR="00C86543" w:rsidRPr="00C86543" w:rsidRDefault="00C86543" w:rsidP="00C86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инфракрасные датчики блокировки над рабочим столом; </w:t>
      </w:r>
    </w:p>
    <w:p w:rsidR="00C86543" w:rsidRPr="00C86543" w:rsidRDefault="00C86543" w:rsidP="00C86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защитный кожух на задней стороне; </w:t>
      </w:r>
    </w:p>
    <w:p w:rsidR="00C86543" w:rsidRPr="00C86543" w:rsidRDefault="00C86543" w:rsidP="00C86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общий выключатель с замком и ключом; </w:t>
      </w:r>
    </w:p>
    <w:p w:rsidR="00C86543" w:rsidRPr="00C86543" w:rsidRDefault="00C86543" w:rsidP="00C86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электронное включение привода ножа двумя руками; </w:t>
      </w:r>
    </w:p>
    <w:p w:rsidR="00C86543" w:rsidRPr="00C86543" w:rsidRDefault="00C86543" w:rsidP="00C86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proofErr w:type="spellStart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автовозврат</w:t>
      </w:r>
      <w:proofErr w:type="spellEnd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в исходное положение прижима и ножа после реза из любой позиции; </w:t>
      </w:r>
    </w:p>
    <w:p w:rsidR="00C86543" w:rsidRPr="00C86543" w:rsidRDefault="00C86543" w:rsidP="00C86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кнопка экстренной остановки для мгновенного прерывания работы; </w:t>
      </w:r>
    </w:p>
    <w:p w:rsidR="00C86543" w:rsidRPr="00C86543" w:rsidRDefault="00C86543" w:rsidP="00C86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регулировка глубины отступа реза электронным управлением; </w:t>
      </w:r>
    </w:p>
    <w:p w:rsidR="00C86543" w:rsidRPr="00C86543" w:rsidRDefault="00C86543" w:rsidP="00C86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легкая замена лезвия спереди машины, не снимая крышки.</w:t>
      </w:r>
    </w:p>
    <w:p w:rsidR="00C86543" w:rsidRPr="00C86543" w:rsidRDefault="00C86543" w:rsidP="00C8654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</w:pPr>
      <w:r w:rsidRPr="00C86543"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  <w:t xml:space="preserve">Технологичный и надежный гильотинный резак </w:t>
      </w:r>
      <w:proofErr w:type="spellStart"/>
      <w:r w:rsidRPr="00C86543"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  <w:t>Ideal</w:t>
      </w:r>
      <w:proofErr w:type="spellEnd"/>
      <w:r w:rsidRPr="00C86543"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  <w:t xml:space="preserve"> 6660</w:t>
      </w:r>
    </w:p>
    <w:p w:rsidR="00C86543" w:rsidRPr="00C86543" w:rsidRDefault="00C86543" w:rsidP="00C865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Электрический задний упор стопы выставляется с сенсорной панели управления / цифрового дисплея и как дополнительная система — электронной вращающейся рукояткой для ручного позиционирования. Рукоятка имеет систему плавно регулируемой скорости перемещения </w:t>
      </w:r>
      <w:proofErr w:type="spellStart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затла</w:t>
      </w:r>
      <w:proofErr w:type="spellEnd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(от очень медленной до очень быстрой). Точность позиционирования заднего упора до 1/10 мм или 1/100 дюйма. В память резака можно внести до 99 программ с 99 шагами в каждой. Программа резки запускается автоматически. Параметры глубины </w:t>
      </w:r>
      <w:proofErr w:type="gramStart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отступов помимо этого</w:t>
      </w:r>
      <w:proofErr w:type="gramEnd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можно задать вручную или выбрать из одного из стандартных европейских форматов А3, А4, А5, А6. Имеется кнопка EJECT для полного возврата бумаги из рабочей области резака на рабочий стол. С момента включения </w:t>
      </w:r>
      <w:proofErr w:type="spellStart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6660, и в течение всей эксплуатации, работает система самодиагностики с индикацией ошибок на экран. </w:t>
      </w: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 xml:space="preserve">Лезвия резака для бумаги </w:t>
      </w:r>
      <w:proofErr w:type="spellStart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6660 выполнены из немецкий высококачественной стали. Оптическая подсветка линии резки оснащена яркими и долговечными светодиодами. Цельнометаллическая конструкция резака IDEAL 6660 делает его надёжным и долговечным устройством. В комплекте станина, набор инструментов на собственной полочке, устройство для безопасной съёмки ножа и </w:t>
      </w:r>
      <w:proofErr w:type="spellStart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сталкиватель</w:t>
      </w:r>
      <w:proofErr w:type="spellEnd"/>
      <w:r w:rsidRPr="00C8654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-выравниватель стопы.</w:t>
      </w:r>
    </w:p>
    <w:p w:rsidR="000055F9" w:rsidRDefault="000055F9" w:rsidP="00C86543"/>
    <w:p w:rsidR="00C86543" w:rsidRPr="00C86543" w:rsidRDefault="00C86543" w:rsidP="00C8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3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shd w:val="clear" w:color="auto" w:fill="FFFFFF"/>
          <w:lang w:eastAsia="ru-RU"/>
        </w:rPr>
        <w:t>ХАРАКТЕРИСТИКИ</w:t>
      </w:r>
    </w:p>
    <w:p w:rsidR="00C86543" w:rsidRPr="00C86543" w:rsidRDefault="00C86543" w:rsidP="00C865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54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Длина реза 650 мм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Высота стопы (70г/м2) 800 листов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15pt;height:17.85pt" o:ole="">
            <v:imagedata r:id="rId5" o:title=""/>
          </v:shape>
          <w:control r:id="rId6" w:name="DefaultOcxName" w:shapeid="_x0000_i1069"/>
        </w:object>
      </w: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Тип прижима Электрический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68" type="#_x0000_t75" style="width:20.15pt;height:17.85pt" o:ole="">
            <v:imagedata r:id="rId5" o:title=""/>
          </v:shape>
          <w:control r:id="rId7" w:name="DefaultOcxName1" w:shapeid="_x0000_i1068"/>
        </w:object>
      </w: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Привод ножа Электрический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67" type="#_x0000_t75" style="width:20.15pt;height:17.85pt" o:ole="">
            <v:imagedata r:id="rId5" o:title=""/>
          </v:shape>
          <w:control r:id="rId8" w:name="DefaultOcxName2" w:shapeid="_x0000_i1067"/>
        </w:object>
      </w: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 xml:space="preserve"> Привод </w:t>
      </w:r>
      <w:proofErr w:type="spellStart"/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затла</w:t>
      </w:r>
      <w:proofErr w:type="spellEnd"/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Электрический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66" type="#_x0000_t75" style="width:20.15pt;height:17.85pt" o:ole="">
            <v:imagedata r:id="rId5" o:title=""/>
          </v:shape>
          <w:control r:id="rId9" w:name="DefaultOcxName3" w:shapeid="_x0000_i1066"/>
        </w:object>
      </w: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Подсветка линии реза Есть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65" type="#_x0000_t75" style="width:20.15pt;height:17.85pt" o:ole="">
            <v:imagedata r:id="rId5" o:title=""/>
          </v:shape>
          <w:control r:id="rId10" w:name="DefaultOcxName4" w:shapeid="_x0000_i1065"/>
        </w:object>
      </w: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Корпус Металл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Размер стола (Г) 610 мм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Минимальная глубина реза без прижима 25 мм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Мощность главного двигателя 1100 Вт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Длина 992 мм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Ширина 1220 мм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Высота 1293 мм</w:t>
      </w:r>
    </w:p>
    <w:p w:rsidR="00C86543" w:rsidRPr="00C86543" w:rsidRDefault="00C86543" w:rsidP="00C86543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654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lastRenderedPageBreak/>
        <w:t>Вес 322 кг</w:t>
      </w:r>
    </w:p>
    <w:p w:rsidR="00C86543" w:rsidRPr="00C86543" w:rsidRDefault="00C86543" w:rsidP="00C865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54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86543" w:rsidRPr="00C86543" w:rsidRDefault="00C86543" w:rsidP="00C86543">
      <w:bookmarkStart w:id="0" w:name="_GoBack"/>
      <w:bookmarkEnd w:id="0"/>
    </w:p>
    <w:sectPr w:rsidR="00C86543" w:rsidRPr="00C8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A1E"/>
    <w:multiLevelType w:val="multilevel"/>
    <w:tmpl w:val="AEC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70FEB"/>
    <w:multiLevelType w:val="multilevel"/>
    <w:tmpl w:val="A1B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14F31"/>
    <w:multiLevelType w:val="multilevel"/>
    <w:tmpl w:val="B84E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76602"/>
    <w:multiLevelType w:val="multilevel"/>
    <w:tmpl w:val="5F7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F9"/>
    <w:rsid w:val="000055F9"/>
    <w:rsid w:val="00C86543"/>
    <w:rsid w:val="00D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807012"/>
  <w15:chartTrackingRefBased/>
  <w15:docId w15:val="{DA13CEDA-DC2E-4721-AF6A-698A502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name">
    <w:name w:val="descr_name"/>
    <w:basedOn w:val="a0"/>
    <w:rsid w:val="00DE4E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E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eft">
    <w:name w:val="left"/>
    <w:basedOn w:val="a0"/>
    <w:rsid w:val="00DE4EDA"/>
  </w:style>
  <w:style w:type="character" w:customStyle="1" w:styleId="prodcharname">
    <w:name w:val="prod_char_name"/>
    <w:basedOn w:val="a0"/>
    <w:rsid w:val="00DE4EDA"/>
  </w:style>
  <w:style w:type="character" w:customStyle="1" w:styleId="right">
    <w:name w:val="right"/>
    <w:basedOn w:val="a0"/>
    <w:rsid w:val="00DE4ED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E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Никитин</dc:creator>
  <cp:keywords/>
  <dc:description/>
  <cp:lastModifiedBy>Андрей Никитин</cp:lastModifiedBy>
  <cp:revision>2</cp:revision>
  <dcterms:created xsi:type="dcterms:W3CDTF">2019-02-10T10:52:00Z</dcterms:created>
  <dcterms:modified xsi:type="dcterms:W3CDTF">2019-02-10T10:52:00Z</dcterms:modified>
</cp:coreProperties>
</file>